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5AF" w:rsidRDefault="007C65AF" w:rsidP="007C65AF">
      <w:r>
        <w:t>Выбор средств распространения рекламы</w:t>
      </w:r>
    </w:p>
    <w:p w:rsidR="007C65AF" w:rsidRDefault="007C65AF" w:rsidP="007C65AF"/>
    <w:p w:rsidR="007C65AF" w:rsidRDefault="007C65AF" w:rsidP="007C65AF">
      <w:r>
        <w:t>Процесс выбора средств распространения рекламы состоит из таких этапов: 1) принятие решений о широте охвата, частоте повторения и силе воздействия рекламы; 2) выбор конкретных типов средств распространения рекламы; 3) выбор конкретных носителей рекламы; 4) принятие решении о графике использования средств.</w:t>
      </w:r>
    </w:p>
    <w:p w:rsidR="007C65AF" w:rsidRDefault="007C65AF" w:rsidP="007C65AF"/>
    <w:p w:rsidR="007C65AF" w:rsidRDefault="007C65AF" w:rsidP="007C65AF">
      <w:r>
        <w:t>Принятие решений о широте охвата, частоте повторения и силе воздействия рекламы</w:t>
      </w:r>
    </w:p>
    <w:p w:rsidR="007C65AF" w:rsidRDefault="007C65AF" w:rsidP="007C65AF"/>
    <w:p w:rsidR="007C65AF" w:rsidRDefault="007C65AF" w:rsidP="007C65AF">
      <w:r>
        <w:t>Широта охвата (</w:t>
      </w:r>
      <w:proofErr w:type="spellStart"/>
      <w:r>
        <w:t>reach</w:t>
      </w:r>
      <w:proofErr w:type="spellEnd"/>
      <w:r>
        <w:t>). Процент людей, принадлежащих к целевой аудитории, которых надлежит познакомить с рекламной кампанией за определенный промежуток времени.</w:t>
      </w:r>
    </w:p>
    <w:p w:rsidR="007C65AF" w:rsidRDefault="007C65AF" w:rsidP="007C65AF"/>
    <w:p w:rsidR="007C65AF" w:rsidRDefault="007C65AF" w:rsidP="007C65AF">
      <w:r>
        <w:t>Частота повторения (</w:t>
      </w:r>
      <w:proofErr w:type="spellStart"/>
      <w:r>
        <w:t>frequency</w:t>
      </w:r>
      <w:proofErr w:type="spellEnd"/>
      <w:r>
        <w:t>). Величина, показывающая, сколько раз средний представитель целевой аудитории должен познакомиться с рекламным сообщением.</w:t>
      </w:r>
    </w:p>
    <w:p w:rsidR="007C65AF" w:rsidRDefault="007C65AF" w:rsidP="007C65AF"/>
    <w:p w:rsidR="007C65AF" w:rsidRDefault="007C65AF" w:rsidP="007C65AF">
      <w:r>
        <w:t>Сила воздействия (</w:t>
      </w:r>
      <w:proofErr w:type="spellStart"/>
      <w:r>
        <w:t>media</w:t>
      </w:r>
      <w:proofErr w:type="spellEnd"/>
      <w:r>
        <w:t xml:space="preserve"> </w:t>
      </w:r>
      <w:proofErr w:type="spellStart"/>
      <w:r>
        <w:t>impact</w:t>
      </w:r>
      <w:proofErr w:type="spellEnd"/>
      <w:r>
        <w:t xml:space="preserve">). Качественная величина, оценивающая степень воздействия обращения, представленного данным средством распространения. </w:t>
      </w:r>
    </w:p>
    <w:p w:rsidR="007C65AF" w:rsidRDefault="007C65AF" w:rsidP="007C65AF"/>
    <w:p w:rsidR="007C65AF" w:rsidRDefault="007C65AF" w:rsidP="007C65AF">
      <w:r>
        <w:t xml:space="preserve">Чтобы выбрать средства распространения рекламодатель решает, насколько </w:t>
      </w:r>
      <w:proofErr w:type="gramStart"/>
      <w:r>
        <w:t>широким</w:t>
      </w:r>
      <w:proofErr w:type="gramEnd"/>
      <w:r>
        <w:t xml:space="preserve"> должен быть охват рекламы и как часто она должна повторяться для достижения рекламных целей.</w:t>
      </w:r>
    </w:p>
    <w:p w:rsidR="007C65AF" w:rsidRDefault="007C65AF" w:rsidP="007C65AF"/>
    <w:p w:rsidR="007C65AF" w:rsidRDefault="007C65AF" w:rsidP="007C65AF">
      <w:r>
        <w:t>Широтой охвата называется процентное отношение людей, к целевой аудитории, которых надлежит познакомить с рекламной компанией за данный промежуток времени. Например, рекламодатель старается охватить 70% целевой аудитории на протяжении первых трех месяцев рекламной кампании.</w:t>
      </w:r>
    </w:p>
    <w:p w:rsidR="007C65AF" w:rsidRDefault="007C65AF" w:rsidP="007C65AF"/>
    <w:p w:rsidR="007C65AF" w:rsidRDefault="007C65AF" w:rsidP="007C65AF">
      <w:r>
        <w:t>Частой охвата называется величина, показывающая, сколько раз средний представитель должен познакомиться с рекламным сообщением. Например, рекламодатель стремится получить среднюю частоту повторения, равную трем. Кроме того, рекламодатель должен принять решение о желаемой силе воздействия средств распространения – качественной величине, оценивающей уровень воздействия обращения, переданного посредством данного средства распространения. Например, для товаров, нуждающихся в демонстрации, телевизионные сообщения должны обладать большим воздействием, чем сообщения по радио, поскольку телевидение использует изображение и звук. Одно и то же обращение может выглядеть более правдоподобно в одном журнале, чем в другом. Глава 2 . Эффективность средств распространения рекламы</w:t>
      </w:r>
    </w:p>
    <w:p w:rsidR="007C65AF" w:rsidRDefault="007C65AF" w:rsidP="007C65AF"/>
    <w:p w:rsidR="007C65AF" w:rsidRDefault="007C65AF" w:rsidP="007C65AF">
      <w:r>
        <w:lastRenderedPageBreak/>
        <w:t>Выбор основных средств распространения рекламы</w:t>
      </w:r>
    </w:p>
    <w:p w:rsidR="007C65AF" w:rsidRDefault="007C65AF" w:rsidP="007C65AF"/>
    <w:p w:rsidR="007C65AF" w:rsidRDefault="007C65AF" w:rsidP="007C65AF">
      <w:r>
        <w:t>Специалист, планирующий использование средств распространения рекламы, должен знать, какой широтой охвата, частотой и силой воздействия обладает каждое из этих охваченных средств.</w:t>
      </w:r>
    </w:p>
    <w:p w:rsidR="007C65AF" w:rsidRDefault="007C65AF" w:rsidP="007C65AF"/>
    <w:p w:rsidR="007C65AF" w:rsidRDefault="007C65AF" w:rsidP="007C65AF">
      <w:r>
        <w:t>При выборе средств распространения специалисты по их использованию учитывают множество факторов. На выбор влияет приверженность целевой аудитории к определенным средствам массовой информации, например, если реклама нацелена на подростков, лучше всего использовать телевидение и радио. Так же учитывается и природа товара - лучше всего модную одежду рекламировать на страницах журналов, а фотоаппараты «</w:t>
      </w:r>
      <w:proofErr w:type="spellStart"/>
      <w:r>
        <w:t>Nikon</w:t>
      </w:r>
      <w:proofErr w:type="spellEnd"/>
      <w:r>
        <w:t xml:space="preserve">» демонстрировать по телевидению. Кроме того, разные типы обращения нуждаются в разных средствах распространения: например, объявление о большой распродаже, начинающейся завтра, лучше передавать по телевидению или напечатать в газетах; сообщение, содержащее большой объем технической информации, лучше опубликовать в журнале, послать по почте или разместить на доске объявлений в </w:t>
      </w:r>
      <w:proofErr w:type="spellStart"/>
      <w:r>
        <w:t>Internet</w:t>
      </w:r>
      <w:proofErr w:type="spellEnd"/>
      <w:r>
        <w:t>.  Выбор конкретных носителей рекламы</w:t>
      </w:r>
    </w:p>
    <w:p w:rsidR="007C65AF" w:rsidRDefault="007C65AF" w:rsidP="007C65AF"/>
    <w:p w:rsidR="007C65AF" w:rsidRDefault="007C65AF" w:rsidP="007C65AF">
      <w:r>
        <w:t>Носители рекламы (</w:t>
      </w:r>
      <w:proofErr w:type="spellStart"/>
      <w:r>
        <w:t>media</w:t>
      </w:r>
      <w:proofErr w:type="spellEnd"/>
      <w:r>
        <w:t xml:space="preserve"> </w:t>
      </w:r>
      <w:proofErr w:type="spellStart"/>
      <w:r>
        <w:t>vehicles</w:t>
      </w:r>
      <w:proofErr w:type="spellEnd"/>
      <w:r>
        <w:t xml:space="preserve">). Конкретные средства распространения в пределах каждого вида, например конкретные журналы, теле шоу или радиопрограммы. Теперь специалист по использованию средств рекламы должен выбрать наилучшие носители рекламы - конкретные средства распространения в пределах каждого вида. В большинстве случаев существует невообразимое количество вариантов. Что касается радио и телевидения или радиопрограммы, то в любой стране имеется огромное количество станций и каналов, наряду с сотнями и даже тысячами программ, в которых можно </w:t>
      </w:r>
      <w:proofErr w:type="gramStart"/>
      <w:r>
        <w:t>разместить рекламу</w:t>
      </w:r>
      <w:proofErr w:type="gramEnd"/>
      <w:r>
        <w:t>. Большей популярностью среди рекламодателей пользуются программы, которые выходят самое престижное время (</w:t>
      </w:r>
      <w:proofErr w:type="spellStart"/>
      <w:r>
        <w:t>prime</w:t>
      </w:r>
      <w:proofErr w:type="spellEnd"/>
      <w:r>
        <w:t xml:space="preserve"> </w:t>
      </w:r>
      <w:proofErr w:type="spellStart"/>
      <w:r>
        <w:t>time</w:t>
      </w:r>
      <w:proofErr w:type="spellEnd"/>
      <w:r>
        <w:t>); однако с ростом их популярности расценки на рекламу соответственно увеличиваются. При размещении рекламы в журналах специалист по использованию средств рекламы должен изучить их тиражи, стоимость рекламных объявлений в зависимости от размеров, количества цветов, места, отведенного для размещения рекламы, и периодичность издания журналов. В любой стране есть издания с очень большим тиражом (например, с программами телепередач на неделю), предназначенные для широкой аудитории. При этом существует масса специальных изданий, которые позволяют рекламодателям достичь определенных целевых аудиторий (например, журналы с экономической тематикой, если информация предназначена для бизнесменов). Рекламист выбирает такое средство, которое наилучшим образом выполнит стоящую перед ним задачу, достигнув целевой группы потребителей в кратчайшие сроки.</w:t>
      </w:r>
    </w:p>
    <w:p w:rsidR="007C65AF" w:rsidRDefault="007C65AF" w:rsidP="007C65AF"/>
    <w:p w:rsidR="007C65AF" w:rsidRDefault="007C65AF" w:rsidP="007C65AF">
      <w:r>
        <w:t>средства распространения. Необходимо регулярно перепроверять силу воздействия и стоимость средств распространения Рекламодателей все больше привлекают альтернативные средства распространения, начиная от кабельного телевидения и наружной рекламы до счетчиков оплачиваемого времени стоянки автомобилей, такси и даже тележек для передвижения товара в магазине. Продвижение рекламы</w:t>
      </w:r>
    </w:p>
    <w:p w:rsidR="007C65AF" w:rsidRDefault="007C65AF" w:rsidP="007C65AF"/>
    <w:p w:rsidR="007C65AF" w:rsidRDefault="007C65AF" w:rsidP="007C65AF">
      <w:r>
        <w:t>Существуют компании, деятельность которых направлена на продвижение других фирм в рекламном и рейтинговом отношении. Одной из таких фирм является PR(</w:t>
      </w:r>
      <w:proofErr w:type="spellStart"/>
      <w:r>
        <w:t>Public</w:t>
      </w:r>
      <w:proofErr w:type="spellEnd"/>
      <w:r>
        <w:t xml:space="preserve"> </w:t>
      </w:r>
      <w:proofErr w:type="spellStart"/>
      <w:r>
        <w:t>Relation</w:t>
      </w:r>
      <w:proofErr w:type="spellEnd"/>
      <w:r>
        <w:t>). Сегодня под PR понимают планируемые продолжительные усилия, направленные на создание и поддержание доброжелательных отношений и взаимопонимания между организацией и ее общественностью. В настоящее время целью PR считается установление двустороннего общения для выявления общих представлений или общих интересов и достижение взаимопонимания, основанного на правде, знании, и полной информированности. Внешняя функция направлена на создание и поддержание положительного имиджа организации среди слоев и групп общественности, являющихся внешними по отношению к организации, на информирование о деятельности организац</w:t>
      </w:r>
      <w:proofErr w:type="gramStart"/>
      <w:r>
        <w:t>ии и ее</w:t>
      </w:r>
      <w:proofErr w:type="gramEnd"/>
      <w:r>
        <w:t xml:space="preserve"> продуктах. Эта функция может быть направлена на общественность, которая отрицательно относится к деятельности организации. Такое отношение может быть вызвано выпуском продуктов низкого качества или их небезопасностью для здоровья, нарушением норм экологической безопасности, несчастными случаями, отдельными действиями руководителей и сотрудников организации. Обычно плохие новости в СМИ получают очень быстрое распространение, и их надо стремиться нейтрализовать. К методам PR относятся:</w:t>
      </w:r>
    </w:p>
    <w:p w:rsidR="007C65AF" w:rsidRDefault="007C65AF" w:rsidP="007C65AF"/>
    <w:p w:rsidR="007C65AF" w:rsidRDefault="007C65AF" w:rsidP="007C65AF">
      <w:r>
        <w:t>использование печати (статьи руководителей, проверяемые ответственным за связи с общественностью); выпуск пресс-релизов; проведение пресс-конференций и приемов; дача интервью; посещение самой организации деловыми партнерами, представителями СМИ и общественности; направление писем в редакцию (в колонку “Редакционная почта”); спонсорская деятельность; лоббистская деятельность.</w:t>
      </w:r>
    </w:p>
    <w:p w:rsidR="007C65AF" w:rsidRDefault="007C65AF" w:rsidP="007C65AF"/>
    <w:p w:rsidR="007C65AF" w:rsidRDefault="007C65AF" w:rsidP="007C65AF">
      <w:r>
        <w:t>Выбор нетрадиционных средств распространения рекламы</w:t>
      </w:r>
    </w:p>
    <w:p w:rsidR="007C65AF" w:rsidRDefault="007C65AF" w:rsidP="007C65AF"/>
    <w:p w:rsidR="007C65AF" w:rsidRDefault="007C65AF" w:rsidP="007C65AF">
      <w:r>
        <w:t xml:space="preserve">Реклама в интернете; реклама с использованием </w:t>
      </w:r>
      <w:proofErr w:type="spellStart"/>
      <w:r>
        <w:t>E-mail</w:t>
      </w:r>
      <w:proofErr w:type="spellEnd"/>
      <w:proofErr w:type="gramStart"/>
      <w:r>
        <w:t xml:space="preserve"> И</w:t>
      </w:r>
      <w:proofErr w:type="gramEnd"/>
      <w:r>
        <w:t xml:space="preserve">ногда, рекламодатели прибегают к более альтернативным и нетрадиционным средствам распространения рекламы, и иногда это приносит больший эффект. Не традиционные средства распространения рекламы становятся все более популярными. Одними из самых распространенных нетрадиционных средств распространения рекламы являются: </w:t>
      </w:r>
      <w:proofErr w:type="spellStart"/>
      <w:r>
        <w:t>банерная</w:t>
      </w:r>
      <w:proofErr w:type="spellEnd"/>
      <w:r>
        <w:t xml:space="preserve"> реклама в интернете, реклама с использованием электронной почты (</w:t>
      </w:r>
      <w:proofErr w:type="spellStart"/>
      <w:r>
        <w:t>E-mail</w:t>
      </w:r>
      <w:proofErr w:type="spellEnd"/>
      <w:r>
        <w:t>).</w:t>
      </w:r>
    </w:p>
    <w:p w:rsidR="007C65AF" w:rsidRDefault="007C65AF" w:rsidP="007C65AF"/>
    <w:p w:rsidR="007C65AF" w:rsidRDefault="007C65AF" w:rsidP="007C65AF">
      <w:proofErr w:type="spellStart"/>
      <w:r>
        <w:t>Баннерная</w:t>
      </w:r>
      <w:proofErr w:type="spellEnd"/>
      <w:r>
        <w:t xml:space="preserve"> реклама</w:t>
      </w:r>
    </w:p>
    <w:p w:rsidR="007C65AF" w:rsidRDefault="007C65AF" w:rsidP="007C65AF"/>
    <w:p w:rsidR="007C65AF" w:rsidRDefault="007C65AF" w:rsidP="007C65AF">
      <w:r>
        <w:t xml:space="preserve">Почти каждый менеджер верхнего звена считает себя специалистом в области рекламы. Почти каждый человек, умеющий создавать Интернет-сервер, считает себя специалистом в области </w:t>
      </w:r>
      <w:proofErr w:type="spellStart"/>
      <w:proofErr w:type="gramStart"/>
      <w:r>
        <w:t>Интернет-рекламы</w:t>
      </w:r>
      <w:proofErr w:type="spellEnd"/>
      <w:proofErr w:type="gramEnd"/>
      <w:r>
        <w:t xml:space="preserve">. Интернет-реклама - это отдельная область человеческого знания, и хотя она появилась сравнительно недавно, успела приобрести свои традиции и создать свою мифологию. Огромное количество таких мифов относится к баннерам - этим небольшим картинкам, появляющимся сверху (снизу, сбоку, посередине) страниц на практически любом </w:t>
      </w:r>
      <w:proofErr w:type="spellStart"/>
      <w:proofErr w:type="gramStart"/>
      <w:r>
        <w:t>Интернет-</w:t>
      </w:r>
      <w:r>
        <w:lastRenderedPageBreak/>
        <w:t>сервере</w:t>
      </w:r>
      <w:proofErr w:type="spellEnd"/>
      <w:proofErr w:type="gramEnd"/>
      <w:r>
        <w:t xml:space="preserve">. Может показаться странным, что эти маленькие картинки вызывают такую большую волну обсуждений. Однако для большинства серверов баннеры являются основным источником рекламных доходов, поэтому вопрос об их эффективности с точки зрения рекламы важен и для клиентов, и для владельцев серверов. При оценке эффективности </w:t>
      </w:r>
      <w:proofErr w:type="spellStart"/>
      <w:r>
        <w:t>баннерной</w:t>
      </w:r>
      <w:proofErr w:type="spellEnd"/>
      <w:r>
        <w:t xml:space="preserve"> рекламы сейчас используются два основных параметра:</w:t>
      </w:r>
      <w:r w:rsidRPr="007C65AF">
        <w:t xml:space="preserve"> </w:t>
      </w:r>
      <w:r>
        <w:t xml:space="preserve">1.Количество показов: сколько раз был показан тот или иной баннер. Стоимость </w:t>
      </w:r>
      <w:proofErr w:type="spellStart"/>
      <w:r>
        <w:t>баннерной</w:t>
      </w:r>
      <w:proofErr w:type="spellEnd"/>
      <w:r>
        <w:t xml:space="preserve"> рекламы в основном определяется тем, сколько стоит тысяча показов баннера на данном сервере. Для обозначения этой величины используется термин CPM (</w:t>
      </w:r>
      <w:proofErr w:type="spellStart"/>
      <w:r>
        <w:t>cost</w:t>
      </w:r>
      <w:proofErr w:type="spellEnd"/>
      <w:r>
        <w:t xml:space="preserve"> </w:t>
      </w:r>
      <w:proofErr w:type="spellStart"/>
      <w:r>
        <w:t>per</w:t>
      </w:r>
      <w:proofErr w:type="spellEnd"/>
      <w:r>
        <w:t xml:space="preserve"> </w:t>
      </w:r>
      <w:proofErr w:type="spellStart"/>
      <w:r>
        <w:t>thousand</w:t>
      </w:r>
      <w:proofErr w:type="spellEnd"/>
      <w:r>
        <w:t xml:space="preserve"> </w:t>
      </w:r>
      <w:proofErr w:type="spellStart"/>
      <w:r>
        <w:t>impressions</w:t>
      </w:r>
      <w:proofErr w:type="spellEnd"/>
      <w:r>
        <w:t>) - стоимость тысячи показов. Обычно цена тысячи показов в российском Интернете варьируется от 2 до 50 долларов за тысячу показов.</w:t>
      </w:r>
    </w:p>
    <w:p w:rsidR="007C65AF" w:rsidRDefault="007C65AF" w:rsidP="007C65AF"/>
    <w:p w:rsidR="007C65AF" w:rsidRDefault="007C65AF" w:rsidP="007C65AF">
      <w:r>
        <w:t>2.Количество проходов (откликов): сколько раз человек щелкнул мышкой на баннер, чтобы перейти к более подробному описанию рекламируемого товара или на рекламируемый сервер. Для анализа этой величины используется термин CRT (</w:t>
      </w:r>
      <w:proofErr w:type="spellStart"/>
      <w:r>
        <w:t>click-through</w:t>
      </w:r>
      <w:proofErr w:type="spellEnd"/>
      <w:r>
        <w:t xml:space="preserve"> </w:t>
      </w:r>
      <w:proofErr w:type="spellStart"/>
      <w:r>
        <w:t>rate</w:t>
      </w:r>
      <w:proofErr w:type="spellEnd"/>
      <w:r>
        <w:t xml:space="preserve">) - отношение количества проходов к количеству показов в процентах (коэффициент проходимости). Обычный коэффициент проходимости составляет от 2 до 10 процентов (хотя я нередко встречал баннеры с коэффициентом близким к 0). Само определение стоимости </w:t>
      </w:r>
      <w:proofErr w:type="spellStart"/>
      <w:r>
        <w:t>баннерной</w:t>
      </w:r>
      <w:proofErr w:type="spellEnd"/>
      <w:r>
        <w:t xml:space="preserve"> рекламы как некоторого количества денег за тысячу показов подразумевает, что чем больше будет показан баннер, тем больший эффект (количество проходов) это принесет. Таким образом, у рекламодателя возникает полная иллюзия того, что при среднем коэффициенте проходимости его баннера, скажем в 5%, заплатив за 10,000 показов, он получит 500 откликов, заплатив за 20,000 показов, он получит 1,000 откликов и так далее. Что, к сожалению, не соответствует действительности. По данным </w:t>
      </w:r>
      <w:proofErr w:type="spellStart"/>
      <w:r>
        <w:t>Rambler</w:t>
      </w:r>
      <w:proofErr w:type="spellEnd"/>
      <w:r>
        <w:t xml:space="preserve"> Top100, количество уникальных хостов, обратившихся к серверам за неделю, составляет около 20,000 хостов для наиболее популярного сервера, около 8,000 для сервера на 10 месте и 2,500 для сервера на 25 месте. При этом количество уникальных хостов, посетивших эти сервера за месяц (или более), вовсе не получается простым умножением недельного количества на 4 (или более), так как обычно люди посещают интересные им сервера по несколько раз в месяц (а то и в день). Как мы все понимаем, количество уникальных хостов приблизительно соответствует количеству различных посетителей сервера (к сожалению, более точного приближения получить практически невозможно). Таким образом, при ограниченном количестве пользователей с ростом количества показов коэффициент проходимости уменьшается. Это подтверждается и данными компании </w:t>
      </w:r>
      <w:proofErr w:type="spellStart"/>
      <w:r>
        <w:t>Double</w:t>
      </w:r>
      <w:proofErr w:type="spellEnd"/>
      <w:r>
        <w:t xml:space="preserve"> </w:t>
      </w:r>
      <w:proofErr w:type="spellStart"/>
      <w:r>
        <w:t>Click</w:t>
      </w:r>
      <w:proofErr w:type="spellEnd"/>
      <w:r>
        <w:t xml:space="preserve"> (одной из ведущих компаний в области </w:t>
      </w:r>
      <w:proofErr w:type="spellStart"/>
      <w:proofErr w:type="gramStart"/>
      <w:r>
        <w:t>Интернет-рекламы</w:t>
      </w:r>
      <w:proofErr w:type="spellEnd"/>
      <w:proofErr w:type="gramEnd"/>
      <w:r>
        <w:t xml:space="preserve">). По их </w:t>
      </w:r>
      <w:proofErr w:type="gramStart"/>
      <w:r>
        <w:t>мнению</w:t>
      </w:r>
      <w:proofErr w:type="gramEnd"/>
      <w:r>
        <w:t xml:space="preserve"> коэффициент проходимости выглядит примерно так: если рекламодатель хочет увеличить количество откликов в 2 раза, то ему придется заплатить приблизительно в 6 раз больше. Таким образом, если Вы получили 500 откликов на 10,000 показов (конечно, при количестве посетителей сервера менее 10,000), то для того чтобы получить тысячу откликов, Вам придется заплатить приблизительно за 60,000 показов. Отсюда следует не менее простой вывод, что после того как рекламодатель затратил некоторое количество денег, чтобы показать свой баннер всем посетителям сервера 1-3 раза, дальнейшие затраты на показ баннеров не имеют практического смысла с точки зрения окупаемости рекламы. То есть Вы будете тратить все больше денег, достигая все меньшего результата на каждый потраченный доллар (рубль). Таким образом, назначение цены </w:t>
      </w:r>
      <w:proofErr w:type="spellStart"/>
      <w:r>
        <w:t>баннерной</w:t>
      </w:r>
      <w:proofErr w:type="spellEnd"/>
      <w:r>
        <w:t xml:space="preserve"> рекламы за количество показов вводит в заблуждение рекламодателей и не определяет ее реальной эффективности. Возможной альтернативой может служить назначение цены </w:t>
      </w:r>
      <w:proofErr w:type="spellStart"/>
      <w:r>
        <w:t>баннерной</w:t>
      </w:r>
      <w:proofErr w:type="spellEnd"/>
      <w:r>
        <w:t xml:space="preserve"> рекламы в зависимости от количества уникальных хостов, которым был показан баннер необходимое количество раз. Еще один интересный вывод заключается в том, что ограничение количества показов для одного рекламодателя дает владельцам серверов место для привлечения новых рекламодателей без увеличения общей </w:t>
      </w:r>
      <w:r>
        <w:lastRenderedPageBreak/>
        <w:t xml:space="preserve">посещаемости сервера. Для того чтобы повысить этот коэффициент, используются всяческие средства: начиная от непонятных, но завлекающих </w:t>
      </w:r>
      <w:proofErr w:type="spellStart"/>
      <w:r>
        <w:t>слоганов</w:t>
      </w:r>
      <w:proofErr w:type="spellEnd"/>
      <w:r>
        <w:t xml:space="preserve">, и заканчивая рисованием на баннерах заманчивых текстов с </w:t>
      </w:r>
      <w:proofErr w:type="spellStart"/>
      <w:r>
        <w:t>недокрученными</w:t>
      </w:r>
      <w:proofErr w:type="spellEnd"/>
      <w:r>
        <w:t xml:space="preserve"> </w:t>
      </w:r>
      <w:proofErr w:type="spellStart"/>
      <w:r>
        <w:t>скроллбарами</w:t>
      </w:r>
      <w:proofErr w:type="spellEnd"/>
      <w:r>
        <w:t xml:space="preserve">, на которые так и тянет щелкнуть привыкших к порядку пользователей. Таким образом, молчаливо предполагается, что размещение </w:t>
      </w:r>
      <w:proofErr w:type="spellStart"/>
      <w:r>
        <w:t>имиджевой</w:t>
      </w:r>
      <w:proofErr w:type="spellEnd"/>
      <w:r>
        <w:t xml:space="preserve"> рекламы в Интернете просто неэффективно. Что любой человек, не щелкнувший на Ваш баннер, просто не обратил на него никакого внимания. Что это не приносит никакого эффекта рекламируемой торговой марке. Что это пустая трата денег. На своем опыте менеджеры представительств больших и очень больших компьютерных компаний на предложение </w:t>
      </w:r>
      <w:proofErr w:type="gramStart"/>
      <w:r>
        <w:t>разместить</w:t>
      </w:r>
      <w:proofErr w:type="gramEnd"/>
      <w:r>
        <w:t xml:space="preserve"> свой баннер на сервере «WWW.PRICE.RU» (где размещена информация о ценах на компьютерные товары и услуги) с достоинством отвечают: «Но мы ведь ничего не продаем!». А на предложение рекламировать свою торговую марку с не меньшим достоинством отвечают, что гораздо эффективнее потратить несколько тысяч долларов на полосную рекламу с привлекательной блондинкой на фоне фирменного логотипа. Суть баннера: количество проходов отражает сиюминутную заинтересованность человека в продуктах данной торговой марки или категории и не имеет никакого отношение к формированию образа торговой марки или вероятности покупки товаров данной торговой марки при следующей покупке. Реклама с использованием </w:t>
      </w:r>
      <w:proofErr w:type="spellStart"/>
      <w:r>
        <w:t>E-male</w:t>
      </w:r>
      <w:proofErr w:type="spellEnd"/>
    </w:p>
    <w:p w:rsidR="007C65AF" w:rsidRDefault="007C65AF" w:rsidP="007C65AF"/>
    <w:p w:rsidR="007C65AF" w:rsidRDefault="007C65AF" w:rsidP="007C65AF">
      <w:r>
        <w:t xml:space="preserve">Электронная почта становится все более заметной частью маркетинговых кампаний, как для малого, так и крупного бизнеса. Однако, равно как и любой другой маркетинговой техникой, ей следует пользоваться с осторожностью. Ключ к успешному </w:t>
      </w:r>
      <w:proofErr w:type="spellStart"/>
      <w:r>
        <w:t>e-mail</w:t>
      </w:r>
      <w:proofErr w:type="spellEnd"/>
      <w:r>
        <w:t xml:space="preserve"> маркетингу - рассылка электронной почты по принципу «</w:t>
      </w:r>
      <w:proofErr w:type="spellStart"/>
      <w:r>
        <w:t>opt-in</w:t>
      </w:r>
      <w:proofErr w:type="spellEnd"/>
      <w:r>
        <w:t xml:space="preserve">», на условии добровольного согласия, т.е. адресатами ваших сообщений по электронной почте являются лишь те люди, которые сами выразили желание их получать. Электронная почта является изящной и универсальной технологией «раскрутки», дающей возможность контролировать содержание и время получения потребителями рекламных сообщений. Для управления своими e-mail-операциями </w:t>
      </w:r>
      <w:proofErr w:type="spellStart"/>
      <w:r>
        <w:t>Museum</w:t>
      </w:r>
      <w:proofErr w:type="spellEnd"/>
      <w:r>
        <w:t xml:space="preserve"> </w:t>
      </w:r>
      <w:proofErr w:type="spellStart"/>
      <w:r>
        <w:t>Company</w:t>
      </w:r>
      <w:proofErr w:type="spellEnd"/>
      <w:r>
        <w:t xml:space="preserve"> пользуется услугами Responsys.com, фирмы, специализирующейся на </w:t>
      </w:r>
      <w:proofErr w:type="spellStart"/>
      <w:r>
        <w:t>e-mail</w:t>
      </w:r>
      <w:proofErr w:type="spellEnd"/>
      <w:r>
        <w:t xml:space="preserve"> маркетинге. Эта компания предлагает широкий спектр сре</w:t>
      </w:r>
      <w:proofErr w:type="gramStart"/>
      <w:r>
        <w:t>дств дл</w:t>
      </w:r>
      <w:proofErr w:type="gramEnd"/>
      <w:r>
        <w:t xml:space="preserve">я проведения рекламных акций различного рода: праздничных распродаж, </w:t>
      </w:r>
      <w:proofErr w:type="spellStart"/>
      <w:r>
        <w:t>промоушенов</w:t>
      </w:r>
      <w:proofErr w:type="spellEnd"/>
      <w:r>
        <w:t xml:space="preserve">, посвященных открытию новых торговых точек и появлению новых видов товаров и т.п. Со своих клиентов </w:t>
      </w:r>
      <w:proofErr w:type="spellStart"/>
      <w:r>
        <w:t>Responsys</w:t>
      </w:r>
      <w:proofErr w:type="spellEnd"/>
      <w:r>
        <w:t xml:space="preserve"> взимает от 10 до 15 центов за каждое исходящее письмо, в зависимости от их числа и комплексности предоставляемых услуг. Основная трудность в проведении </w:t>
      </w:r>
      <w:proofErr w:type="spellStart"/>
      <w:r>
        <w:t>e-mail</w:t>
      </w:r>
      <w:proofErr w:type="spellEnd"/>
      <w:r>
        <w:t xml:space="preserve"> маркетинговой компании заключается в том, что на поверхности она выглядит как компания по рассылке обычных рекламных писем, но только без использования бумаги. Однако, несмотря на большие сходства, и возможность перенесения многих приемов почтовых рекламных кампаний в </w:t>
      </w:r>
      <w:proofErr w:type="spellStart"/>
      <w:r>
        <w:t>e-mail</w:t>
      </w:r>
      <w:proofErr w:type="spellEnd"/>
      <w:r>
        <w:t xml:space="preserve">, существует и очень большая разница: </w:t>
      </w:r>
      <w:proofErr w:type="spellStart"/>
      <w:r>
        <w:t>e-mail</w:t>
      </w:r>
      <w:proofErr w:type="spellEnd"/>
      <w:r>
        <w:t xml:space="preserve"> должен обладать намного большей степенью </w:t>
      </w:r>
      <w:proofErr w:type="spellStart"/>
      <w:r>
        <w:t>персонализации</w:t>
      </w:r>
      <w:proofErr w:type="spellEnd"/>
      <w:r>
        <w:t xml:space="preserve">, и должен нести в себе некую ценность для получателя. Для этой цели каждое исходящее электронное письмо должно быть </w:t>
      </w:r>
      <w:proofErr w:type="spellStart"/>
      <w:r>
        <w:t>персонализовано</w:t>
      </w:r>
      <w:proofErr w:type="spellEnd"/>
      <w:r>
        <w:t xml:space="preserve"> несколькими различными способами. В рассылках </w:t>
      </w:r>
      <w:proofErr w:type="spellStart"/>
      <w:r>
        <w:t>Responsys</w:t>
      </w:r>
      <w:proofErr w:type="spellEnd"/>
      <w:r>
        <w:t xml:space="preserve"> оно содержит имя и фамилию получателя, и каждый URL в его теле уникален для данного письма. Каждому письму присваивается его собственный номер, который увязывается с адресатом, и этот номер появляется в каждом URL, вставленном в тело письма. Если получатели переходят по одному из этих URL, система </w:t>
      </w:r>
      <w:proofErr w:type="spellStart"/>
      <w:r>
        <w:t>Responsys</w:t>
      </w:r>
      <w:proofErr w:type="spellEnd"/>
      <w:r>
        <w:t xml:space="preserve"> получает возможность собрать комплексную информацию о том, сколько адресатов открывали пришедшие им письма, сколько кликало по вложенным гиперссылкам, и сколько было сделано заказов. При этом отслеживаются интересы каждого из пользователей, и содержимое последующих писем может в большей степени соответствовать этим интересам. Однако, как считает </w:t>
      </w:r>
      <w:proofErr w:type="spellStart"/>
      <w:r>
        <w:t>Matt</w:t>
      </w:r>
      <w:proofErr w:type="spellEnd"/>
      <w:r>
        <w:t xml:space="preserve"> </w:t>
      </w:r>
      <w:proofErr w:type="spellStart"/>
      <w:r>
        <w:t>Cain</w:t>
      </w:r>
      <w:proofErr w:type="spellEnd"/>
      <w:r>
        <w:t xml:space="preserve">, эксперт </w:t>
      </w:r>
      <w:proofErr w:type="spellStart"/>
      <w:r>
        <w:t>Meta</w:t>
      </w:r>
      <w:proofErr w:type="spellEnd"/>
      <w:r>
        <w:t xml:space="preserve"> </w:t>
      </w:r>
      <w:proofErr w:type="spellStart"/>
      <w:r>
        <w:t>Group</w:t>
      </w:r>
      <w:proofErr w:type="spellEnd"/>
      <w:r>
        <w:t xml:space="preserve">, спектр ее услуг в большей </w:t>
      </w:r>
      <w:r>
        <w:lastRenderedPageBreak/>
        <w:t xml:space="preserve">степени ориентирован на консалтинг. </w:t>
      </w:r>
      <w:proofErr w:type="spellStart"/>
      <w:r>
        <w:t>Digital</w:t>
      </w:r>
      <w:proofErr w:type="spellEnd"/>
      <w:r>
        <w:t xml:space="preserve"> </w:t>
      </w:r>
      <w:proofErr w:type="spellStart"/>
      <w:r>
        <w:t>Impact</w:t>
      </w:r>
      <w:proofErr w:type="spellEnd"/>
      <w:r>
        <w:t xml:space="preserve"> работает напрямую с потребителями, в то время</w:t>
      </w:r>
      <w:proofErr w:type="gramStart"/>
      <w:r>
        <w:t>,</w:t>
      </w:r>
      <w:proofErr w:type="gramEnd"/>
      <w:r>
        <w:t xml:space="preserve"> как Reponsys.com можно назвать системой самообслуживания. В последнее время возникло множество фирм, предлагающих </w:t>
      </w:r>
      <w:proofErr w:type="spellStart"/>
      <w:r>
        <w:t>e-mail</w:t>
      </w:r>
      <w:proofErr w:type="spellEnd"/>
      <w:r>
        <w:t xml:space="preserve"> маркетинговые услуги, и неудивительно, что в их среде начинает наблюдаться процесс слияний и поглощений. Рекламодателю следует знать:</w:t>
      </w:r>
      <w:r w:rsidRPr="007C65AF">
        <w:t xml:space="preserve"> </w:t>
      </w:r>
      <w:r>
        <w:t xml:space="preserve">Почему люди подписываются на ту или иную рассылку? На какое предложение они реагируют, и в каком контексте они получили предложение подписаться? К примеру, если всем им посулили по $5, то в списке обнаружится немало неподходящих адресатов. Как давно был собран список рассылки, и когда он в последний раз проверялся? Иногда у заказчика </w:t>
      </w:r>
      <w:proofErr w:type="gramStart"/>
      <w:r>
        <w:t>имеется возможность отобрать из списка самую свежую</w:t>
      </w:r>
      <w:proofErr w:type="gramEnd"/>
      <w:r>
        <w:t xml:space="preserve"> его часть. Как часто, и как давно этот список адресов использовался, и для какого рода рассылок? Ни один заказчик рекламы не хочет оказаться тем, кто пришлет какому-нибудь бедняге десятое маркетинговое письмо за одно утро.</w:t>
      </w:r>
    </w:p>
    <w:p w:rsidR="007C65AF" w:rsidRDefault="007C65AF" w:rsidP="007C65AF"/>
    <w:p w:rsidR="007C65AF" w:rsidRDefault="007C65AF" w:rsidP="007C65AF">
      <w:r>
        <w:t>Существуют три основных возможности получения доступа к спискам адресов:</w:t>
      </w:r>
    </w:p>
    <w:p w:rsidR="007C65AF" w:rsidRDefault="007C65AF" w:rsidP="007C65AF"/>
    <w:p w:rsidR="00297ABF" w:rsidRDefault="007C65AF" w:rsidP="007C65AF">
      <w:r>
        <w:t>Спонсорство над рассылкой электронного журнала Аренда уже существующего списка рассылки у издателя или и посредника, ими торгующего Создание своего собственного списка рассылки</w:t>
      </w:r>
    </w:p>
    <w:sectPr w:rsidR="00297ABF" w:rsidSect="00297AB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C65AF"/>
    <w:rsid w:val="00297ABF"/>
    <w:rsid w:val="007C65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A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2514</Words>
  <Characters>14332</Characters>
  <Application>Microsoft Office Word</Application>
  <DocSecurity>0</DocSecurity>
  <Lines>119</Lines>
  <Paragraphs>33</Paragraphs>
  <ScaleCrop>false</ScaleCrop>
  <Company>Microsoft</Company>
  <LinksUpToDate>false</LinksUpToDate>
  <CharactersWithSpaces>16813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AGRESSOR</dc:creator>
  <cp:lastModifiedBy>AGRESSOR</cp:lastModifiedBy>
  <cp:revision>1</cp:revision>
  <dcterms:created xsi:type="dcterms:W3CDTF">2009-05-05T11:05:00Z</dcterms:created>
  <dcterms:modified xsi:type="dcterms:W3CDTF">2009-05-05T11:09:00Z</dcterms:modified>
</cp:coreProperties>
</file>